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984F" w14:textId="77777777" w:rsidR="005A5386" w:rsidRPr="00FE5775" w:rsidRDefault="005A5386" w:rsidP="005A5386">
      <w:pPr>
        <w:jc w:val="center"/>
        <w:rPr>
          <w:sz w:val="24"/>
          <w:szCs w:val="24"/>
        </w:rPr>
      </w:pPr>
      <w:r w:rsidRPr="00FE5775">
        <w:rPr>
          <w:sz w:val="24"/>
          <w:szCs w:val="24"/>
        </w:rPr>
        <w:t>ECON 620 – Development Economics</w:t>
      </w:r>
    </w:p>
    <w:p w14:paraId="624CF640" w14:textId="77777777" w:rsidR="005A5386" w:rsidRPr="00FE5775" w:rsidRDefault="005A5386" w:rsidP="005A5386">
      <w:pPr>
        <w:jc w:val="center"/>
        <w:rPr>
          <w:sz w:val="24"/>
          <w:szCs w:val="24"/>
        </w:rPr>
      </w:pPr>
      <w:r w:rsidRPr="00FE5775">
        <w:rPr>
          <w:sz w:val="24"/>
          <w:szCs w:val="24"/>
        </w:rPr>
        <w:t>Cuttington University School of Graduate and Professional Studies</w:t>
      </w:r>
    </w:p>
    <w:p w14:paraId="0BA6367D" w14:textId="513674F5" w:rsidR="00D93425" w:rsidRPr="005A5386" w:rsidRDefault="005A5386" w:rsidP="005A5386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FE5775">
        <w:rPr>
          <w:sz w:val="24"/>
          <w:szCs w:val="24"/>
        </w:rPr>
        <w:t>Rudolph Monsio Bropleh, Ph.D.</w:t>
      </w:r>
    </w:p>
    <w:p w14:paraId="039D67A2" w14:textId="167ACD32" w:rsidR="00D93425" w:rsidRPr="00D93425" w:rsidRDefault="00D93425" w:rsidP="00D93425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D93425">
        <w:rPr>
          <w:b/>
          <w:bCs/>
          <w:color w:val="000000"/>
          <w:sz w:val="27"/>
          <w:szCs w:val="27"/>
        </w:rPr>
        <w:t>Study Questions</w:t>
      </w:r>
      <w:r w:rsidRPr="00D93425">
        <w:rPr>
          <w:b/>
          <w:bCs/>
          <w:color w:val="000000"/>
          <w:sz w:val="27"/>
          <w:szCs w:val="27"/>
        </w:rPr>
        <w:t xml:space="preserve"> relating to </w:t>
      </w:r>
      <w:proofErr w:type="gramStart"/>
      <w:r w:rsidRPr="00D93425">
        <w:rPr>
          <w:b/>
          <w:bCs/>
          <w:color w:val="000000"/>
          <w:sz w:val="27"/>
          <w:szCs w:val="27"/>
        </w:rPr>
        <w:t>POVERTY</w:t>
      </w:r>
      <w:proofErr w:type="gramEnd"/>
    </w:p>
    <w:p w14:paraId="663F475C" w14:textId="77777777" w:rsidR="00D93425" w:rsidRDefault="00D93425" w:rsidP="00D9342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What is an index? Why is it useful? How do you make one?</w:t>
      </w:r>
    </w:p>
    <w:p w14:paraId="24A18D5C" w14:textId="77777777" w:rsidR="00D93425" w:rsidRDefault="00D93425" w:rsidP="00D9342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What is a poverty line? Where would a development economist say it should come from?</w:t>
      </w:r>
    </w:p>
    <w:p w14:paraId="64B8BC57" w14:textId="77777777" w:rsidR="00D93425" w:rsidRDefault="00D93425" w:rsidP="00D9342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Is the “poverty headcount” the best index of the extent of poverty? Why or why not?</w:t>
      </w:r>
    </w:p>
    <w:p w14:paraId="1E1E3F1B" w14:textId="77777777" w:rsidR="00D93425" w:rsidRDefault="00D93425" w:rsidP="00D9342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Know what each of these means and how to calculate it: The poverty headcount, the poverty gap, the poverty gap-squared, quintile analysis, income frequency distribution.</w:t>
      </w:r>
    </w:p>
    <w:p w14:paraId="0967BF0F" w14:textId="77777777" w:rsidR="00D93425" w:rsidRDefault="00D93425" w:rsidP="00D9342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What is a “poverty trap?”</w:t>
      </w:r>
    </w:p>
    <w:p w14:paraId="6C196A87" w14:textId="77777777" w:rsidR="00D93425" w:rsidRDefault="00D93425" w:rsidP="00D9342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What are “poverty dynamics” and why are they important?</w:t>
      </w:r>
    </w:p>
    <w:p w14:paraId="478B1845" w14:textId="77777777" w:rsidR="00D93425" w:rsidRDefault="00D93425"/>
    <w:sectPr w:rsidR="00D93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25"/>
    <w:rsid w:val="005A5386"/>
    <w:rsid w:val="007B1699"/>
    <w:rsid w:val="00D9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63C83"/>
  <w15:chartTrackingRefBased/>
  <w15:docId w15:val="{2DD2A9F4-2F6D-49DC-869B-C888078A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Bropleh</dc:creator>
  <cp:keywords/>
  <dc:description/>
  <cp:lastModifiedBy>Rudy Bropleh</cp:lastModifiedBy>
  <cp:revision>1</cp:revision>
  <dcterms:created xsi:type="dcterms:W3CDTF">2023-10-13T17:23:00Z</dcterms:created>
  <dcterms:modified xsi:type="dcterms:W3CDTF">2023-10-13T18:20:00Z</dcterms:modified>
</cp:coreProperties>
</file>